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R3-172</w:t>
      </w:r>
      <w:r w:rsidR="009B43ED">
        <w:rPr>
          <w:rFonts w:ascii="Times New Roman" w:hAnsi="Times New Roman"/>
          <w:b/>
          <w:iCs/>
          <w:sz w:val="28"/>
          <w:szCs w:val="28"/>
        </w:rPr>
        <w:t>757</w:t>
      </w:r>
    </w:p>
    <w:p w:rsidR="00464229" w:rsidRPr="003B26C7" w:rsidRDefault="009B43ED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Berlin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>
        <w:rPr>
          <w:rFonts w:eastAsia="Batang"/>
          <w:b/>
          <w:color w:val="000000"/>
          <w:sz w:val="28"/>
          <w:szCs w:val="28"/>
          <w:lang w:eastAsia="ja-JP"/>
        </w:rPr>
        <w:t>Germany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>, 2</w:t>
      </w:r>
      <w:r>
        <w:rPr>
          <w:rFonts w:eastAsia="Batang"/>
          <w:b/>
          <w:color w:val="000000"/>
          <w:sz w:val="28"/>
          <w:szCs w:val="28"/>
          <w:lang w:eastAsia="ja-JP"/>
        </w:rPr>
        <w:t>1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>2</w:t>
      </w:r>
      <w:r>
        <w:rPr>
          <w:rFonts w:eastAsia="Batang"/>
          <w:b/>
          <w:color w:val="000000"/>
          <w:sz w:val="28"/>
          <w:szCs w:val="28"/>
          <w:lang w:eastAsia="ja-JP"/>
        </w:rPr>
        <w:t>5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>
        <w:rPr>
          <w:rFonts w:eastAsia="Batang"/>
          <w:b/>
          <w:color w:val="000000"/>
          <w:sz w:val="28"/>
          <w:szCs w:val="28"/>
          <w:lang w:eastAsia="ja-JP"/>
        </w:rPr>
        <w:t>August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10.</w:t>
      </w:r>
      <w:r w:rsidR="004656F9">
        <w:rPr>
          <w:rFonts w:ascii="Times New Roman" w:hAnsi="Times New Roman"/>
          <w:b/>
          <w:bCs/>
          <w:sz w:val="24"/>
          <w:lang w:val="en-US"/>
        </w:rPr>
        <w:t>1</w:t>
      </w:r>
      <w:r w:rsidR="00464229">
        <w:rPr>
          <w:rFonts w:ascii="Times New Roman" w:hAnsi="Times New Roman"/>
          <w:b/>
          <w:bCs/>
          <w:sz w:val="24"/>
          <w:lang w:val="en-US"/>
        </w:rPr>
        <w:t>1</w:t>
      </w:r>
      <w:r w:rsidR="00FC4B22">
        <w:rPr>
          <w:rFonts w:ascii="Times New Roman" w:hAnsi="Times New Roman"/>
          <w:b/>
          <w:bCs/>
          <w:sz w:val="24"/>
          <w:lang w:val="en-US"/>
        </w:rPr>
        <w:t>.</w:t>
      </w:r>
      <w:r w:rsidR="004656F9">
        <w:rPr>
          <w:rFonts w:ascii="Times New Roman" w:hAnsi="Times New Roman"/>
          <w:b/>
          <w:bCs/>
          <w:sz w:val="24"/>
          <w:lang w:val="en-US"/>
        </w:rPr>
        <w:t>1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>Documentation of multi-</w:t>
      </w:r>
      <w:r w:rsidR="00EA58D8">
        <w:rPr>
          <w:b/>
          <w:bCs/>
          <w:sz w:val="24"/>
          <w:lang w:val="en-US"/>
        </w:rPr>
        <w:t>network</w:t>
      </w:r>
      <w:r w:rsidR="00950AD1" w:rsidRPr="00950AD1">
        <w:rPr>
          <w:b/>
          <w:bCs/>
          <w:sz w:val="24"/>
          <w:lang w:val="en-US"/>
        </w:rPr>
        <w:t xml:space="preserve"> node Bs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D71AA9" w:rsidRPr="00E80C4E" w:rsidRDefault="00950AD1" w:rsidP="00E80C4E">
      <w:pPr>
        <w:rPr>
          <w:lang w:val="en-US"/>
        </w:rPr>
      </w:pPr>
      <w:r>
        <w:rPr>
          <w:lang w:val="en-US"/>
        </w:rPr>
        <w:t xml:space="preserve">The </w:t>
      </w:r>
      <w:r w:rsidR="009B43ED">
        <w:rPr>
          <w:lang w:val="en-US"/>
        </w:rPr>
        <w:t xml:space="preserve">just completed </w:t>
      </w:r>
      <w:r>
        <w:rPr>
          <w:lang w:val="en-US"/>
        </w:rPr>
        <w:t xml:space="preserve">discussion on how to name logical nodes </w:t>
      </w:r>
      <w:r w:rsidR="009B43ED">
        <w:rPr>
          <w:lang w:val="en-US"/>
        </w:rPr>
        <w:t>was</w:t>
      </w:r>
      <w:r>
        <w:rPr>
          <w:lang w:val="en-US"/>
        </w:rPr>
        <w:t xml:space="preserve"> a difficult one because this is the first time we are using multiple radio interfaces in a single network, and having a single radio interface operate in two networks. This has been difficult to keep the simple since we are working in dimensions we have had to in the past. </w:t>
      </w:r>
      <w:r w:rsidR="00824522">
        <w:rPr>
          <w:lang w:val="en-US"/>
        </w:rPr>
        <w:t xml:space="preserve">We should look to figure out whether there is a good way to document this somewhere for understanding of the system when having multiple networks share the same radio interface. </w:t>
      </w:r>
    </w:p>
    <w:p w:rsidR="00705175" w:rsidRDefault="004656F9" w:rsidP="0070517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Discussion</w:t>
      </w:r>
    </w:p>
    <w:p w:rsidR="00824522" w:rsidRDefault="00824522" w:rsidP="00464229">
      <w:pPr>
        <w:rPr>
          <w:lang w:val="en-US"/>
        </w:rPr>
      </w:pPr>
      <w:r>
        <w:rPr>
          <w:lang w:val="en-US"/>
        </w:rPr>
        <w:t xml:space="preserve">InterDigital </w:t>
      </w:r>
      <w:r w:rsidR="001E356D">
        <w:rPr>
          <w:lang w:val="en-US"/>
        </w:rPr>
        <w:t xml:space="preserve">is updating this document based on the agreements from the last ad hoc and the fact that some found that this was a useful thing to be documented. 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First consider a piece of hardware providing E-UTRA air interface for a 5G network. For legacy backward compatibility reasons, it is likely to have a S1 connection to an EPC with X2 connections to other nodes. This is obviously a part of the EUTRAN and this </w:t>
      </w:r>
      <w:r w:rsidR="001E356D">
        <w:rPr>
          <w:lang w:val="en-US"/>
        </w:rPr>
        <w:t>functionality</w:t>
      </w:r>
      <w:r w:rsidRPr="00824522">
        <w:rPr>
          <w:lang w:val="en-US"/>
        </w:rPr>
        <w:t xml:space="preserve"> is an eNB. 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This hardware would also contain a </w:t>
      </w:r>
      <w:r w:rsidR="001E356D">
        <w:rPr>
          <w:lang w:val="en-US"/>
        </w:rPr>
        <w:t xml:space="preserve">functionality </w:t>
      </w:r>
      <w:r w:rsidR="001E356D" w:rsidRPr="00824522">
        <w:rPr>
          <w:lang w:val="en-US"/>
        </w:rPr>
        <w:t>which</w:t>
      </w:r>
      <w:r w:rsidRPr="00824522">
        <w:rPr>
          <w:lang w:val="en-US"/>
        </w:rPr>
        <w:t xml:space="preserve"> is a part of NG RAN providing E-UTRA radio interface with an NG interface to the 5GC and with XN connections to other nodes, </w:t>
      </w:r>
      <w:r w:rsidR="001E356D">
        <w:rPr>
          <w:lang w:val="en-US"/>
        </w:rPr>
        <w:t>which we agree is an ng</w:t>
      </w:r>
      <w:r w:rsidR="00666C1D">
        <w:rPr>
          <w:lang w:val="en-US"/>
        </w:rPr>
        <w:t>-</w:t>
      </w:r>
      <w:r w:rsidR="001E356D">
        <w:rPr>
          <w:lang w:val="en-US"/>
        </w:rPr>
        <w:t>eNB</w:t>
      </w:r>
      <w:r w:rsidRPr="00824522">
        <w:rPr>
          <w:lang w:val="en-US"/>
        </w:rPr>
        <w:t>.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Second consider a piece of hardware providing NR air interface for a 5G network which supports option 3. It will have </w:t>
      </w:r>
      <w:r w:rsidR="001E356D">
        <w:rPr>
          <w:lang w:val="en-US"/>
        </w:rPr>
        <w:t>functionality</w:t>
      </w:r>
      <w:r w:rsidRPr="00824522">
        <w:rPr>
          <w:lang w:val="en-US"/>
        </w:rPr>
        <w:t xml:space="preserve"> which is part of NG RAN providing NR radio with an NG interface to the 5GC and wit</w:t>
      </w:r>
      <w:r w:rsidR="001E356D">
        <w:rPr>
          <w:lang w:val="en-US"/>
        </w:rPr>
        <w:t>h XN connections to other nodes this is an gNB</w:t>
      </w:r>
      <w:r w:rsidRPr="00824522">
        <w:rPr>
          <w:lang w:val="en-US"/>
        </w:rPr>
        <w:t xml:space="preserve">. 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To support option 3 it will have </w:t>
      </w:r>
      <w:r w:rsidR="001E356D">
        <w:rPr>
          <w:lang w:val="en-US"/>
        </w:rPr>
        <w:t>functionality</w:t>
      </w:r>
      <w:r w:rsidRPr="00824522">
        <w:rPr>
          <w:lang w:val="en-US"/>
        </w:rPr>
        <w:t xml:space="preserve"> with a S1 interface (user plane only) and with an X2 interface to connect to other nodes. This logical node is of course a part of EUTRAN and </w:t>
      </w:r>
      <w:r w:rsidR="005E22FA">
        <w:rPr>
          <w:lang w:val="en-US"/>
        </w:rPr>
        <w:t xml:space="preserve">is </w:t>
      </w:r>
      <w:r w:rsidRPr="00824522">
        <w:rPr>
          <w:lang w:val="en-US"/>
        </w:rPr>
        <w:t>call</w:t>
      </w:r>
      <w:r w:rsidR="005E22FA">
        <w:rPr>
          <w:lang w:val="en-US"/>
        </w:rPr>
        <w:t>ed</w:t>
      </w:r>
      <w:r w:rsidRPr="00824522">
        <w:rPr>
          <w:lang w:val="en-US"/>
        </w:rPr>
        <w:t xml:space="preserve"> a</w:t>
      </w:r>
      <w:r w:rsidR="005E22FA">
        <w:rPr>
          <w:lang w:val="en-US"/>
        </w:rPr>
        <w:t>n</w:t>
      </w:r>
      <w:r w:rsidRPr="00824522">
        <w:rPr>
          <w:lang w:val="en-US"/>
        </w:rPr>
        <w:t xml:space="preserve"> </w:t>
      </w:r>
      <w:r w:rsidR="001E356D">
        <w:rPr>
          <w:lang w:val="en-US"/>
        </w:rPr>
        <w:t>en</w:t>
      </w:r>
      <w:r w:rsidR="00666C1D">
        <w:rPr>
          <w:lang w:val="en-US"/>
        </w:rPr>
        <w:t>-</w:t>
      </w:r>
      <w:r w:rsidR="001E356D">
        <w:rPr>
          <w:lang w:val="en-US"/>
        </w:rPr>
        <w:t>gNB</w:t>
      </w:r>
      <w:r w:rsidRPr="00824522">
        <w:rPr>
          <w:lang w:val="en-US"/>
        </w:rPr>
        <w:t xml:space="preserve">. </w:t>
      </w:r>
    </w:p>
    <w:p w:rsidR="00F80218" w:rsidRDefault="00F80218" w:rsidP="00464229">
      <w:pPr>
        <w:rPr>
          <w:lang w:val="en-US"/>
        </w:rPr>
      </w:pPr>
    </w:p>
    <w:p w:rsidR="00824522" w:rsidRDefault="00824522" w:rsidP="00464229">
      <w:pPr>
        <w:rPr>
          <w:lang w:val="en-US"/>
        </w:rPr>
      </w:pPr>
      <w:r>
        <w:rPr>
          <w:lang w:val="en-US"/>
        </w:rPr>
        <w:t xml:space="preserve">We think that it is useful to document this somewhere, however it isn’t a clean thing since we are talking about </w:t>
      </w:r>
      <w:r w:rsidR="00976CCB">
        <w:rPr>
          <w:lang w:val="en-US"/>
        </w:rPr>
        <w:t xml:space="preserve">logical </w:t>
      </w:r>
      <w:r w:rsidR="001E356D">
        <w:rPr>
          <w:lang w:val="en-US"/>
        </w:rPr>
        <w:t>architecture</w:t>
      </w:r>
      <w:r w:rsidR="00976CCB">
        <w:rPr>
          <w:lang w:val="en-US"/>
        </w:rPr>
        <w:t xml:space="preserve"> in two networks using a single radio interface, so for the first example above, the E-UTRA radio interface, you have an E-UTRAN </w:t>
      </w:r>
      <w:r w:rsidR="001E356D">
        <w:rPr>
          <w:lang w:val="en-US"/>
        </w:rPr>
        <w:t xml:space="preserve">network </w:t>
      </w:r>
      <w:r w:rsidR="00976CCB">
        <w:rPr>
          <w:lang w:val="en-US"/>
        </w:rPr>
        <w:t xml:space="preserve">connected to S1 and X2 interfaces, and a NG RAN </w:t>
      </w:r>
      <w:r w:rsidR="001E356D">
        <w:rPr>
          <w:lang w:val="en-US"/>
        </w:rPr>
        <w:t xml:space="preserve">network </w:t>
      </w:r>
      <w:r w:rsidR="00976CCB">
        <w:rPr>
          <w:lang w:val="en-US"/>
        </w:rPr>
        <w:t xml:space="preserve">connected to NG and XN interfaces, both using the same E-UTRA radio. So the discussion belongs both to E-UTRA and NG RAN. </w:t>
      </w:r>
    </w:p>
    <w:p w:rsidR="00976CCB" w:rsidRDefault="00976CCB" w:rsidP="00464229">
      <w:pPr>
        <w:rPr>
          <w:lang w:val="en-US"/>
        </w:rPr>
      </w:pPr>
    </w:p>
    <w:p w:rsidR="00976CCB" w:rsidRDefault="00976CCB" w:rsidP="00464229">
      <w:pPr>
        <w:rPr>
          <w:lang w:val="en-US"/>
        </w:rPr>
      </w:pPr>
      <w:r>
        <w:rPr>
          <w:lang w:val="en-US"/>
        </w:rPr>
        <w:t>The following is proposed for 38.300, but would also work for 38.401:</w:t>
      </w:r>
    </w:p>
    <w:p w:rsidR="00976CCB" w:rsidRPr="004656F9" w:rsidRDefault="00976CCB" w:rsidP="00976CCB">
      <w:pPr>
        <w:rPr>
          <w:b/>
          <w:lang w:val="en-US"/>
        </w:rPr>
      </w:pPr>
      <w:r w:rsidRPr="004656F9">
        <w:rPr>
          <w:b/>
          <w:lang w:val="en-US"/>
        </w:rPr>
        <w:t xml:space="preserve">Proposal 1: </w:t>
      </w:r>
    </w:p>
    <w:p w:rsidR="00976CCB" w:rsidRDefault="00976CCB" w:rsidP="00976CCB">
      <w:pPr>
        <w:rPr>
          <w:lang w:val="en-US"/>
        </w:rPr>
      </w:pPr>
      <w:r>
        <w:rPr>
          <w:lang w:val="en-US"/>
        </w:rPr>
        <w:t>Agree on the need and the proper location to document the dual logical node situation, the draft of a new section to document this is below</w:t>
      </w:r>
      <w:r w:rsidR="00504BD6">
        <w:rPr>
          <w:lang w:val="en-US"/>
        </w:rPr>
        <w:t>.</w:t>
      </w:r>
    </w:p>
    <w:p w:rsidR="00824522" w:rsidRDefault="00824522" w:rsidP="00464229">
      <w:pPr>
        <w:rPr>
          <w:lang w:val="en-US"/>
        </w:rPr>
      </w:pPr>
    </w:p>
    <w:p w:rsidR="00504BD6" w:rsidRDefault="00504BD6" w:rsidP="00464229">
      <w:pPr>
        <w:rPr>
          <w:lang w:val="en-US"/>
        </w:rPr>
      </w:pPr>
      <w:r>
        <w:rPr>
          <w:lang w:val="en-US"/>
        </w:rPr>
        <w:t>Text proposal for 38.300 or 38.401</w:t>
      </w:r>
      <w:r w:rsidR="00794D50">
        <w:rPr>
          <w:lang w:val="en-US"/>
        </w:rPr>
        <w:t>, and can be put in an appropriate section or Annex.</w:t>
      </w:r>
    </w:p>
    <w:p w:rsidR="00F95C1E" w:rsidRDefault="00976CCB" w:rsidP="00504BD6">
      <w:pPr>
        <w:pStyle w:val="Heading2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lastRenderedPageBreak/>
        <w:t xml:space="preserve">X.Y </w:t>
      </w:r>
      <w:r w:rsidR="00504BD6">
        <w:rPr>
          <w:lang w:val="en-US"/>
        </w:rPr>
        <w:t>Logical Architecture for NG-RAN, E-UTRAN Node Bs</w:t>
      </w:r>
    </w:p>
    <w:p w:rsidR="00504BD6" w:rsidRDefault="00504BD6" w:rsidP="00504BD6">
      <w:pPr>
        <w:pStyle w:val="Heading3"/>
        <w:numPr>
          <w:ilvl w:val="0"/>
          <w:numId w:val="0"/>
        </w:numPr>
        <w:ind w:left="990"/>
        <w:rPr>
          <w:lang w:val="en-US"/>
        </w:rPr>
      </w:pPr>
      <w:r>
        <w:rPr>
          <w:lang w:val="en-US"/>
        </w:rPr>
        <w:t>X.Y.1 Representative Logical Architecture to Support E-UTRA Radio Interface with NGC and EPC Connectivity</w:t>
      </w:r>
    </w:p>
    <w:p w:rsidR="00504BD6" w:rsidRDefault="00504BD6" w:rsidP="00504BD6">
      <w:pPr>
        <w:rPr>
          <w:lang w:val="en-US"/>
        </w:rPr>
      </w:pPr>
      <w:r>
        <w:rPr>
          <w:lang w:val="en-US"/>
        </w:rPr>
        <w:t xml:space="preserve">The below diagram shows a representation of the logical architecture </w:t>
      </w:r>
      <w:r w:rsidR="005B2E6C">
        <w:rPr>
          <w:lang w:val="en-US"/>
        </w:rPr>
        <w:t xml:space="preserve">to support an implementation which includes legacy E-UTRAN access and NG RAN access over an E-UTRA radio interface. Note that is just a logical representation, how the E-UTRAN interfaces and protocols and how the NG-RAN interfaces and protocols are implemented is specific to the implementation and not in scope of standardization. </w:t>
      </w:r>
    </w:p>
    <w:p w:rsidR="005B2E6C" w:rsidRDefault="005B2E6C" w:rsidP="00504BD6">
      <w:pPr>
        <w:rPr>
          <w:lang w:val="en-US"/>
        </w:rPr>
      </w:pPr>
    </w:p>
    <w:bookmarkStart w:id="0" w:name="_MON_1254926154"/>
    <w:bookmarkEnd w:id="0"/>
    <w:p w:rsidR="005B2E6C" w:rsidRPr="00504BD6" w:rsidRDefault="00666C1D" w:rsidP="0031194F">
      <w:pPr>
        <w:jc w:val="center"/>
        <w:rPr>
          <w:lang w:val="en-US"/>
        </w:rPr>
      </w:pPr>
      <w:r w:rsidRPr="0078295B">
        <w:rPr>
          <w:lang w:eastAsia="ja-JP"/>
        </w:rPr>
        <w:object w:dxaOrig="7425" w:dyaOrig="4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71.25pt;height:226.5pt" o:ole="">
            <v:imagedata r:id="rId12" o:title=""/>
          </v:shape>
          <o:OLEObject Type="Embed" ProgID="Word.Picture.8" ShapeID="_x0000_i1029" DrawAspect="Content" ObjectID="_1563881246" r:id="rId13"/>
        </w:object>
      </w:r>
    </w:p>
    <w:p w:rsidR="00EB5764" w:rsidRDefault="00EB5764" w:rsidP="00EB5764">
      <w:pPr>
        <w:pStyle w:val="TF"/>
      </w:pPr>
      <w:r w:rsidRPr="00141313">
        <w:t xml:space="preserve">Figure </w:t>
      </w:r>
      <w:r>
        <w:t>X.Y.1-1: Logical Architecture Support</w:t>
      </w:r>
      <w:r w:rsidR="00F80218">
        <w:t>ing</w:t>
      </w:r>
      <w:r>
        <w:t xml:space="preserve"> E-UTRA with NGC and EPC Connectivity</w:t>
      </w:r>
    </w:p>
    <w:p w:rsidR="00F95C1E" w:rsidRDefault="00F95C1E" w:rsidP="00F95C1E">
      <w:pPr>
        <w:rPr>
          <w:lang w:val="en-US"/>
        </w:rPr>
      </w:pPr>
    </w:p>
    <w:p w:rsidR="00EB5764" w:rsidRDefault="00EB5764" w:rsidP="00EB5764">
      <w:pPr>
        <w:pStyle w:val="Heading3"/>
        <w:numPr>
          <w:ilvl w:val="0"/>
          <w:numId w:val="0"/>
        </w:numPr>
        <w:ind w:left="990"/>
        <w:rPr>
          <w:lang w:val="en-US"/>
        </w:rPr>
      </w:pPr>
      <w:r>
        <w:rPr>
          <w:lang w:val="en-US"/>
        </w:rPr>
        <w:t>X.Y.</w:t>
      </w:r>
      <w:r w:rsidR="00F80218">
        <w:rPr>
          <w:lang w:val="en-US"/>
        </w:rPr>
        <w:t>2</w:t>
      </w:r>
      <w:r>
        <w:rPr>
          <w:lang w:val="en-US"/>
        </w:rPr>
        <w:t xml:space="preserve"> Representative Logical Architecture to Support NR Radio Interface with NGC and EPC Connectivity</w:t>
      </w:r>
    </w:p>
    <w:p w:rsidR="00EB5764" w:rsidRDefault="00EB5764" w:rsidP="00EB5764">
      <w:pPr>
        <w:rPr>
          <w:lang w:val="en-US"/>
        </w:rPr>
      </w:pPr>
      <w:r>
        <w:rPr>
          <w:lang w:val="en-US"/>
        </w:rPr>
        <w:t xml:space="preserve">The below diagram shows a representation of the logical architecture to support an implementation which includes </w:t>
      </w:r>
      <w:r w:rsidR="00812FBA">
        <w:rPr>
          <w:lang w:val="en-US"/>
        </w:rPr>
        <w:t>en-DC</w:t>
      </w:r>
      <w:bookmarkStart w:id="1" w:name="_GoBack"/>
      <w:bookmarkEnd w:id="1"/>
      <w:r w:rsidR="00F80218">
        <w:rPr>
          <w:lang w:val="en-US"/>
        </w:rPr>
        <w:t xml:space="preserve"> </w:t>
      </w:r>
      <w:r>
        <w:rPr>
          <w:lang w:val="en-US"/>
        </w:rPr>
        <w:t xml:space="preserve">E-UTRAN access and NG RAN access over a </w:t>
      </w:r>
      <w:r w:rsidR="00F80218">
        <w:rPr>
          <w:lang w:val="en-US"/>
        </w:rPr>
        <w:t>NR</w:t>
      </w:r>
      <w:r>
        <w:rPr>
          <w:lang w:val="en-US"/>
        </w:rPr>
        <w:t xml:space="preserve"> radio interface. Note that is just a logical representation, how the E-UTRAN interfaces and protocols and how the NG-RAN interfaces and protocols are implemented is specific to the implementation and not in scope of standardization. </w:t>
      </w:r>
    </w:p>
    <w:bookmarkStart w:id="2" w:name="_MON_1559387817"/>
    <w:bookmarkEnd w:id="2"/>
    <w:p w:rsidR="00EB5764" w:rsidRPr="00504BD6" w:rsidRDefault="00666C1D" w:rsidP="00EB5764">
      <w:pPr>
        <w:jc w:val="center"/>
        <w:rPr>
          <w:lang w:val="en-US"/>
        </w:rPr>
      </w:pPr>
      <w:r w:rsidRPr="0078295B">
        <w:rPr>
          <w:lang w:eastAsia="ja-JP"/>
        </w:rPr>
        <w:object w:dxaOrig="7425" w:dyaOrig="4529">
          <v:shape id="_x0000_i1032" type="#_x0000_t75" style="width:371.25pt;height:226.5pt" o:ole="">
            <v:imagedata r:id="rId14" o:title=""/>
          </v:shape>
          <o:OLEObject Type="Embed" ProgID="Word.Picture.8" ShapeID="_x0000_i1032" DrawAspect="Content" ObjectID="_1563881247" r:id="rId15"/>
        </w:object>
      </w:r>
    </w:p>
    <w:p w:rsidR="00EB5764" w:rsidRDefault="00EB5764" w:rsidP="00EB5764">
      <w:pPr>
        <w:pStyle w:val="TF"/>
      </w:pPr>
      <w:r w:rsidRPr="00141313">
        <w:t xml:space="preserve">Figure </w:t>
      </w:r>
      <w:r>
        <w:t>X.Y.</w:t>
      </w:r>
      <w:r w:rsidR="00F80218">
        <w:t>2</w:t>
      </w:r>
      <w:r>
        <w:t>-1: Logical Architecture Support</w:t>
      </w:r>
      <w:r w:rsidR="00F80218">
        <w:t>ing</w:t>
      </w:r>
      <w:r>
        <w:t xml:space="preserve"> E-UTRA with NGC and EPC Connectivity</w:t>
      </w:r>
    </w:p>
    <w:p w:rsidR="00F95C1E" w:rsidRPr="00F95C1E" w:rsidRDefault="00F95C1E" w:rsidP="00F95C1E">
      <w:pPr>
        <w:rPr>
          <w:lang w:val="en-US"/>
        </w:rPr>
      </w:pPr>
    </w:p>
    <w:sectPr w:rsidR="00F95C1E" w:rsidRPr="00F95C1E" w:rsidSect="00D5508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0AD" w:rsidRDefault="00C610AD">
      <w:r>
        <w:separator/>
      </w:r>
    </w:p>
  </w:endnote>
  <w:endnote w:type="continuationSeparator" w:id="0">
    <w:p w:rsidR="00C610AD" w:rsidRDefault="00C6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2F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2FB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666C1D">
      <w:rPr>
        <w:rStyle w:val="PageNumber"/>
      </w:rPr>
      <w:t>2017-08-10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0AD" w:rsidRDefault="00C610AD">
      <w:r>
        <w:separator/>
      </w:r>
    </w:p>
  </w:footnote>
  <w:footnote w:type="continuationSeparator" w:id="0">
    <w:p w:rsidR="00C610AD" w:rsidRDefault="00C61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25"/>
  </w:num>
  <w:num w:numId="10">
    <w:abstractNumId w:val="5"/>
  </w:num>
  <w:num w:numId="11">
    <w:abstractNumId w:val="26"/>
  </w:num>
  <w:num w:numId="12">
    <w:abstractNumId w:val="15"/>
  </w:num>
  <w:num w:numId="13">
    <w:abstractNumId w:val="1"/>
  </w:num>
  <w:num w:numId="14">
    <w:abstractNumId w:val="22"/>
  </w:num>
  <w:num w:numId="15">
    <w:abstractNumId w:val="2"/>
  </w:num>
  <w:num w:numId="16">
    <w:abstractNumId w:val="14"/>
  </w:num>
  <w:num w:numId="17">
    <w:abstractNumId w:val="7"/>
  </w:num>
  <w:num w:numId="18">
    <w:abstractNumId w:val="4"/>
  </w:num>
  <w:num w:numId="19">
    <w:abstractNumId w:val="20"/>
  </w:num>
  <w:num w:numId="20">
    <w:abstractNumId w:val="6"/>
  </w:num>
  <w:num w:numId="21">
    <w:abstractNumId w:val="9"/>
  </w:num>
  <w:num w:numId="22">
    <w:abstractNumId w:val="23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</w:num>
  <w:num w:numId="26">
    <w:abstractNumId w:val="24"/>
  </w:num>
  <w:num w:numId="2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5787"/>
    <w:rsid w:val="00EF5DF4"/>
    <w:rsid w:val="00EF60D0"/>
    <w:rsid w:val="00F00459"/>
    <w:rsid w:val="00F00A11"/>
    <w:rsid w:val="00F01A5F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560AC4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E74FF087-59B3-4F50-9E19-F667768F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11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5</cp:revision>
  <cp:lastPrinted>2015-11-06T15:56:00Z</cp:lastPrinted>
  <dcterms:created xsi:type="dcterms:W3CDTF">2017-08-08T15:26:00Z</dcterms:created>
  <dcterms:modified xsi:type="dcterms:W3CDTF">2017-08-10T18:41:00Z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